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E74964" w14:textId="4F241059" w:rsidR="000834F9" w:rsidRDefault="00A25CE7" w:rsidP="00A25CE7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OPĆINA POLAČA POKRENULA JE JAVNO SAVJETOVANJE O ODLUCI O KOMUNALNOJ NAKNADI I ODLUCI O VISINI OBRAČUNSKE JEDINICE – BODA (B) ZA IZRAČUN KOMUNALNE NAKNADE</w:t>
      </w:r>
    </w:p>
    <w:p w14:paraId="46C6B4E9" w14:textId="77777777" w:rsidR="00A25CE7" w:rsidRDefault="00A25CE7" w:rsidP="00A25CE7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21B5A306" w14:textId="77777777" w:rsidR="00A25CE7" w:rsidRDefault="00A25CE7" w:rsidP="00A25CE7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26A8B631" w14:textId="1319637C" w:rsidR="00A25CE7" w:rsidRDefault="00A25CE7" w:rsidP="00A25CE7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Općina </w:t>
      </w:r>
      <w:proofErr w:type="spellStart"/>
      <w:r>
        <w:rPr>
          <w:rFonts w:ascii="Times New Roman" w:hAnsi="Times New Roman" w:cs="Times New Roman"/>
          <w:sz w:val="24"/>
          <w:szCs w:val="24"/>
        </w:rPr>
        <w:t>Polača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započela je postupak savjetovanja sa javnošću o Nacrtu Odluke o komunalnoj i naknadi i Nacrtu Odluke o visini obračunske jedinice – boda (B) za izračun komunalne naknade.</w:t>
      </w:r>
    </w:p>
    <w:p w14:paraId="1FE39CF6" w14:textId="5536787A" w:rsidR="00A25CE7" w:rsidRDefault="00A25CE7" w:rsidP="00A25CE7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Trenutačno je na snazi Odluka o visini obračunske jedinice – boda (B) za izračun komunalne naknade kojom je propisano da vrijednost boda na području Općine </w:t>
      </w:r>
      <w:proofErr w:type="spellStart"/>
      <w:r>
        <w:rPr>
          <w:rFonts w:ascii="Times New Roman" w:hAnsi="Times New Roman" w:cs="Times New Roman"/>
          <w:sz w:val="24"/>
          <w:szCs w:val="24"/>
        </w:rPr>
        <w:t>Polača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za obračun komunalne naknade godišnje iznosi </w:t>
      </w:r>
      <w:r w:rsidR="00792F83">
        <w:rPr>
          <w:rFonts w:ascii="Times New Roman" w:hAnsi="Times New Roman" w:cs="Times New Roman"/>
          <w:sz w:val="24"/>
          <w:szCs w:val="24"/>
        </w:rPr>
        <w:t xml:space="preserve">0,30 kuna/0,04 eura po četvornom metru. Ta vrijednost boda je nepromijenjena od 2018. godine. </w:t>
      </w:r>
    </w:p>
    <w:p w14:paraId="1A6DBC63" w14:textId="2B2ED84C" w:rsidR="003233A9" w:rsidRDefault="003233A9" w:rsidP="00A25CE7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Zbog porasta cijena radova i troškova održavanja </w:t>
      </w:r>
      <w:r w:rsidR="00070310">
        <w:rPr>
          <w:rFonts w:ascii="Times New Roman" w:hAnsi="Times New Roman" w:cs="Times New Roman"/>
          <w:sz w:val="24"/>
          <w:szCs w:val="24"/>
        </w:rPr>
        <w:t xml:space="preserve">komunalne infrastrukture (cijena energenata, materijala, opreme i dr.) u prošloj i ovoj godini došlo je do porasta cijena komunalne naknade u velikom broju gradova i općina u Republici Hrvatskoj. </w:t>
      </w:r>
    </w:p>
    <w:p w14:paraId="2C3D87DF" w14:textId="69EED493" w:rsidR="00070310" w:rsidRDefault="00070310" w:rsidP="00A25CE7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Prihodi od komunalne naknade namjenska su sredstva koja se troše isključivo za poslove na održavanju i čišćenju javnih površina, nerazvrstanih cesta, komunalne opreme, sustava javne rasvjete i pokriće troškova električne energije te održavanju groblja. </w:t>
      </w:r>
    </w:p>
    <w:p w14:paraId="54661130" w14:textId="3655FE41" w:rsidR="00070310" w:rsidRDefault="00070310" w:rsidP="00A25CE7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U programu održavanja komunalne infrastrukture na području Općine </w:t>
      </w:r>
      <w:proofErr w:type="spellStart"/>
      <w:r>
        <w:rPr>
          <w:rFonts w:ascii="Times New Roman" w:hAnsi="Times New Roman" w:cs="Times New Roman"/>
          <w:sz w:val="24"/>
          <w:szCs w:val="24"/>
        </w:rPr>
        <w:t>Polača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u idućem razdoblju planirano je daljnje uređenje nogostupa, javnih površina, održavanje groblja te održavanje javne rasvjete.</w:t>
      </w:r>
    </w:p>
    <w:p w14:paraId="716363DE" w14:textId="1E3B2AC5" w:rsidR="00070310" w:rsidRDefault="00070310" w:rsidP="00A25CE7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Rok za očitovanje zainteresirane javnosti po oba prijedloga je do 15. studenog 2026. godine,  </w:t>
      </w:r>
      <w:proofErr w:type="spellStart"/>
      <w:r>
        <w:rPr>
          <w:rFonts w:ascii="Times New Roman" w:hAnsi="Times New Roman" w:cs="Times New Roman"/>
          <w:sz w:val="24"/>
          <w:szCs w:val="24"/>
        </w:rPr>
        <w:t>amišljenja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primjedbe i prijedlozi mogu se dostaviti putem Obrasca sudjelovanja javnosti ili direktno na adresu e-pošte: </w:t>
      </w:r>
      <w:hyperlink r:id="rId4" w:history="1">
        <w:r w:rsidRPr="001E3326">
          <w:rPr>
            <w:rStyle w:val="Hiperveza"/>
            <w:rFonts w:ascii="Times New Roman" w:hAnsi="Times New Roman" w:cs="Times New Roman"/>
            <w:sz w:val="24"/>
            <w:szCs w:val="24"/>
          </w:rPr>
          <w:t>opcinapolaca.procelnik@gmail.com</w:t>
        </w:r>
      </w:hyperlink>
    </w:p>
    <w:p w14:paraId="221718CF" w14:textId="77777777" w:rsidR="00070310" w:rsidRDefault="00070310" w:rsidP="00A25CE7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7DCA976" w14:textId="59574E86" w:rsidR="00070310" w:rsidRDefault="00070310" w:rsidP="00A25CE7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Nacrti odluka i obrasci za sudjelovanje u savjetovanjima dostupni su na poveznicama u nastavku. </w:t>
      </w:r>
    </w:p>
    <w:p w14:paraId="36CEAB59" w14:textId="7A0945D5" w:rsidR="00A25CE7" w:rsidRPr="00A25CE7" w:rsidRDefault="00A25CE7" w:rsidP="00A25CE7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A25CE7" w:rsidRPr="00A25CE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656D"/>
    <w:rsid w:val="00070310"/>
    <w:rsid w:val="000834F9"/>
    <w:rsid w:val="001D0102"/>
    <w:rsid w:val="003233A9"/>
    <w:rsid w:val="00792F83"/>
    <w:rsid w:val="009F31E6"/>
    <w:rsid w:val="00A25CE7"/>
    <w:rsid w:val="00E863C2"/>
    <w:rsid w:val="00F7656D"/>
    <w:rsid w:val="00F90B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C0DA7A"/>
  <w15:chartTrackingRefBased/>
  <w15:docId w15:val="{F74E19FA-8904-4F1C-B2A0-5C8C9CD2EB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Naslov1">
    <w:name w:val="heading 1"/>
    <w:basedOn w:val="Normal"/>
    <w:next w:val="Normal"/>
    <w:link w:val="Naslov1Char"/>
    <w:uiPriority w:val="9"/>
    <w:qFormat/>
    <w:rsid w:val="00F7656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F7656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F7656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F7656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F7656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F7656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F7656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F7656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F7656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F7656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F7656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F7656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F7656D"/>
    <w:rPr>
      <w:rFonts w:eastAsiaTheme="majorEastAsia" w:cstheme="majorBidi"/>
      <w:i/>
      <w:iCs/>
      <w:color w:val="2F5496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F7656D"/>
    <w:rPr>
      <w:rFonts w:eastAsiaTheme="majorEastAsia" w:cstheme="majorBidi"/>
      <w:color w:val="2F5496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F7656D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F7656D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F7656D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F7656D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F7656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F7656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F7656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F7656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F7656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F7656D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F7656D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F7656D"/>
    <w:rPr>
      <w:i/>
      <w:iCs/>
      <w:color w:val="2F5496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F7656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F7656D"/>
    <w:rPr>
      <w:i/>
      <w:iCs/>
      <w:color w:val="2F5496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F7656D"/>
    <w:rPr>
      <w:b/>
      <w:bCs/>
      <w:smallCaps/>
      <w:color w:val="2F5496" w:themeColor="accent1" w:themeShade="BF"/>
      <w:spacing w:val="5"/>
    </w:rPr>
  </w:style>
  <w:style w:type="character" w:styleId="Hiperveza">
    <w:name w:val="Hyperlink"/>
    <w:basedOn w:val="Zadanifontodlomka"/>
    <w:uiPriority w:val="99"/>
    <w:unhideWhenUsed/>
    <w:rsid w:val="00070310"/>
    <w:rPr>
      <w:color w:val="0563C1" w:themeColor="hyperlink"/>
      <w:u w:val="single"/>
    </w:rPr>
  </w:style>
  <w:style w:type="character" w:styleId="Nerijeenospominjanje">
    <w:name w:val="Unresolved Mention"/>
    <w:basedOn w:val="Zadanifontodlomka"/>
    <w:uiPriority w:val="99"/>
    <w:semiHidden/>
    <w:unhideWhenUsed/>
    <w:rsid w:val="0007031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opcinapolaca.procelnik@gmail.com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260</Words>
  <Characters>1485</Characters>
  <Application>Microsoft Office Word</Application>
  <DocSecurity>0</DocSecurity>
  <Lines>12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Opcina</dc:creator>
  <cp:keywords/>
  <dc:description/>
  <cp:lastModifiedBy>Opcina</cp:lastModifiedBy>
  <cp:revision>5</cp:revision>
  <cp:lastPrinted>2026-10-16T07:29:00Z</cp:lastPrinted>
  <dcterms:created xsi:type="dcterms:W3CDTF">2026-10-15T08:13:00Z</dcterms:created>
  <dcterms:modified xsi:type="dcterms:W3CDTF">2026-10-16T07:33:00Z</dcterms:modified>
</cp:coreProperties>
</file>